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1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55"/>
        <w:gridCol w:w="4766"/>
        <w:gridCol w:w="2268"/>
        <w:gridCol w:w="2409"/>
        <w:gridCol w:w="1418"/>
        <w:gridCol w:w="2297"/>
      </w:tblGrid>
      <w:tr w:rsidR="00986955" w:rsidRPr="00986955" w:rsidTr="00986955">
        <w:trPr>
          <w:trHeight w:val="835"/>
        </w:trPr>
        <w:tc>
          <w:tcPr>
            <w:tcW w:w="14913" w:type="dxa"/>
            <w:gridSpan w:val="6"/>
          </w:tcPr>
          <w:p w:rsidR="00986955" w:rsidRPr="00986955" w:rsidRDefault="00986955" w:rsidP="00986955">
            <w:pPr>
              <w:ind w:left="10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6955">
              <w:rPr>
                <w:rFonts w:ascii="Times New Roman" w:eastAsia="Calibri" w:hAnsi="Times New Roman" w:cs="Times New Roman"/>
                <w:sz w:val="28"/>
                <w:szCs w:val="28"/>
              </w:rPr>
              <w:t>План обучающих мероприятий ФГБУ «ВГНКИ»</w:t>
            </w:r>
          </w:p>
          <w:p w:rsidR="00986955" w:rsidRPr="00986955" w:rsidRDefault="00986955" w:rsidP="00986955">
            <w:pPr>
              <w:ind w:left="108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6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март </w:t>
            </w:r>
            <w:r w:rsidRPr="009869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986955" w:rsidRPr="00986955" w:rsidTr="00986955">
        <w:tc>
          <w:tcPr>
            <w:tcW w:w="1755" w:type="dxa"/>
          </w:tcPr>
          <w:p w:rsidR="00986955" w:rsidRPr="00986955" w:rsidRDefault="00986955" w:rsidP="0098695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09.03.</w:t>
            </w:r>
          </w:p>
        </w:tc>
        <w:tc>
          <w:tcPr>
            <w:tcW w:w="4766" w:type="dxa"/>
          </w:tcPr>
          <w:p w:rsidR="00986955" w:rsidRPr="00986955" w:rsidRDefault="00986955" w:rsidP="009869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Фармацевтич</w:t>
            </w:r>
            <w:bookmarkStart w:id="0" w:name="_GoBack"/>
            <w:bookmarkEnd w:id="0"/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еская система качества</w:t>
            </w:r>
          </w:p>
        </w:tc>
        <w:tc>
          <w:tcPr>
            <w:tcW w:w="2268" w:type="dxa"/>
          </w:tcPr>
          <w:p w:rsidR="00986955" w:rsidRPr="00986955" w:rsidRDefault="00986955" w:rsidP="009869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409" w:type="dxa"/>
          </w:tcPr>
          <w:p w:rsidR="00986955" w:rsidRPr="00986955" w:rsidRDefault="00986955" w:rsidP="009869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сертификат участника</w:t>
            </w:r>
          </w:p>
        </w:tc>
        <w:tc>
          <w:tcPr>
            <w:tcW w:w="1418" w:type="dxa"/>
          </w:tcPr>
          <w:p w:rsidR="00986955" w:rsidRPr="00986955" w:rsidRDefault="00986955" w:rsidP="009869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6 980,83</w:t>
            </w:r>
          </w:p>
        </w:tc>
        <w:tc>
          <w:tcPr>
            <w:tcW w:w="2297" w:type="dxa"/>
          </w:tcPr>
          <w:p w:rsidR="00986955" w:rsidRPr="00986955" w:rsidRDefault="00986955" w:rsidP="009869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вебинар</w:t>
            </w:r>
          </w:p>
        </w:tc>
      </w:tr>
      <w:tr w:rsidR="00986955" w:rsidRPr="00986955" w:rsidTr="00986955">
        <w:tc>
          <w:tcPr>
            <w:tcW w:w="1755" w:type="dxa"/>
          </w:tcPr>
          <w:p w:rsidR="00986955" w:rsidRPr="00986955" w:rsidRDefault="00986955" w:rsidP="00986955">
            <w:pPr>
              <w:jc w:val="center"/>
              <w:rPr>
                <w:rFonts w:ascii="Calibri" w:eastAsia="Calibri" w:hAnsi="Calibri" w:cs="Times New Roman"/>
              </w:rPr>
            </w:pPr>
            <w:r w:rsidRPr="009869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10-12.03.</w:t>
            </w:r>
          </w:p>
        </w:tc>
        <w:tc>
          <w:tcPr>
            <w:tcW w:w="4766" w:type="dxa"/>
          </w:tcPr>
          <w:p w:rsidR="00986955" w:rsidRPr="00986955" w:rsidRDefault="00986955" w:rsidP="00986955">
            <w:pPr>
              <w:rPr>
                <w:rFonts w:ascii="Calibri" w:eastAsia="Calibri" w:hAnsi="Calibri" w:cs="Times New Roman"/>
              </w:rPr>
            </w:pPr>
            <w:r w:rsidRPr="0098695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Антибиотикорезистентность. Меры по её сдерживанию, 24 часа</w:t>
            </w:r>
          </w:p>
        </w:tc>
        <w:tc>
          <w:tcPr>
            <w:tcW w:w="226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 (вебинар)</w:t>
            </w:r>
          </w:p>
        </w:tc>
        <w:tc>
          <w:tcPr>
            <w:tcW w:w="2409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удостоверение о повышении квалификации</w:t>
            </w:r>
          </w:p>
        </w:tc>
        <w:tc>
          <w:tcPr>
            <w:tcW w:w="141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5 189,04</w:t>
            </w:r>
          </w:p>
        </w:tc>
        <w:tc>
          <w:tcPr>
            <w:tcW w:w="2297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вебинар</w:t>
            </w:r>
          </w:p>
        </w:tc>
      </w:tr>
      <w:tr w:rsidR="00986955" w:rsidRPr="00986955" w:rsidTr="00986955">
        <w:tc>
          <w:tcPr>
            <w:tcW w:w="1755" w:type="dxa"/>
          </w:tcPr>
          <w:p w:rsidR="00986955" w:rsidRPr="00986955" w:rsidRDefault="00986955" w:rsidP="0098695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15-16.03</w:t>
            </w:r>
          </w:p>
        </w:tc>
        <w:tc>
          <w:tcPr>
            <w:tcW w:w="4766" w:type="dxa"/>
          </w:tcPr>
          <w:p w:rsidR="00986955" w:rsidRPr="00986955" w:rsidRDefault="00986955" w:rsidP="009869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98695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Стабильность и сроки годности лекарственных препаратов</w:t>
            </w:r>
          </w:p>
        </w:tc>
        <w:tc>
          <w:tcPr>
            <w:tcW w:w="226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409" w:type="dxa"/>
          </w:tcPr>
          <w:p w:rsidR="00986955" w:rsidRPr="00986955" w:rsidRDefault="00986955" w:rsidP="00986955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сертификат участника</w:t>
            </w:r>
          </w:p>
        </w:tc>
        <w:tc>
          <w:tcPr>
            <w:tcW w:w="141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13 938,07</w:t>
            </w:r>
          </w:p>
        </w:tc>
        <w:tc>
          <w:tcPr>
            <w:tcW w:w="2297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вебинар</w:t>
            </w:r>
          </w:p>
        </w:tc>
      </w:tr>
      <w:tr w:rsidR="00986955" w:rsidRPr="00986955" w:rsidTr="00986955">
        <w:tc>
          <w:tcPr>
            <w:tcW w:w="1755" w:type="dxa"/>
          </w:tcPr>
          <w:p w:rsidR="00986955" w:rsidRPr="00986955" w:rsidRDefault="00986955" w:rsidP="0098695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17-19.03</w:t>
            </w:r>
          </w:p>
        </w:tc>
        <w:tc>
          <w:tcPr>
            <w:tcW w:w="4766" w:type="dxa"/>
          </w:tcPr>
          <w:p w:rsidR="00986955" w:rsidRPr="00986955" w:rsidRDefault="00986955" w:rsidP="00986955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Заразные, в том числе особо опасные, болезни животных</w:t>
            </w:r>
          </w:p>
        </w:tc>
        <w:tc>
          <w:tcPr>
            <w:tcW w:w="226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409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удостоверение о повышении квалификации</w:t>
            </w:r>
          </w:p>
        </w:tc>
        <w:tc>
          <w:tcPr>
            <w:tcW w:w="141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6 946,62</w:t>
            </w:r>
          </w:p>
        </w:tc>
        <w:tc>
          <w:tcPr>
            <w:tcW w:w="2297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вебинар</w:t>
            </w:r>
          </w:p>
        </w:tc>
      </w:tr>
      <w:tr w:rsidR="00986955" w:rsidRPr="00986955" w:rsidTr="00986955">
        <w:tc>
          <w:tcPr>
            <w:tcW w:w="1755" w:type="dxa"/>
          </w:tcPr>
          <w:p w:rsidR="00986955" w:rsidRPr="00986955" w:rsidRDefault="00986955" w:rsidP="0098695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15-19.03</w:t>
            </w:r>
          </w:p>
        </w:tc>
        <w:tc>
          <w:tcPr>
            <w:tcW w:w="4766" w:type="dxa"/>
          </w:tcPr>
          <w:p w:rsidR="00986955" w:rsidRPr="00986955" w:rsidRDefault="00986955" w:rsidP="009869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98695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Микологическая экспертиза клинического материала, пищевой продукции и кормов для животных</w:t>
            </w:r>
          </w:p>
        </w:tc>
        <w:tc>
          <w:tcPr>
            <w:tcW w:w="226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409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удостоверение о повышении квалификации</w:t>
            </w:r>
          </w:p>
        </w:tc>
        <w:tc>
          <w:tcPr>
            <w:tcW w:w="141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35 647,55</w:t>
            </w:r>
          </w:p>
        </w:tc>
        <w:tc>
          <w:tcPr>
            <w:tcW w:w="2297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очно</w:t>
            </w:r>
          </w:p>
        </w:tc>
      </w:tr>
      <w:tr w:rsidR="00986955" w:rsidRPr="00986955" w:rsidTr="00986955">
        <w:tc>
          <w:tcPr>
            <w:tcW w:w="1755" w:type="dxa"/>
          </w:tcPr>
          <w:p w:rsidR="00986955" w:rsidRPr="00986955" w:rsidRDefault="00986955" w:rsidP="0098695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22-24.03.</w:t>
            </w:r>
          </w:p>
        </w:tc>
        <w:tc>
          <w:tcPr>
            <w:tcW w:w="4766" w:type="dxa"/>
          </w:tcPr>
          <w:p w:rsidR="00986955" w:rsidRPr="00986955" w:rsidRDefault="00986955" w:rsidP="00986955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8695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en-US" w:eastAsia="ru-RU"/>
              </w:rPr>
              <w:t>Валидация</w:t>
            </w:r>
            <w:proofErr w:type="spellEnd"/>
            <w:r w:rsidRPr="0098695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695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en-US" w:eastAsia="ru-RU"/>
              </w:rPr>
              <w:t>микробиологических</w:t>
            </w:r>
            <w:proofErr w:type="spellEnd"/>
            <w:r w:rsidRPr="0098695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695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en-US" w:eastAsia="ru-RU"/>
              </w:rPr>
              <w:t>методик</w:t>
            </w:r>
            <w:proofErr w:type="spellEnd"/>
            <w:r w:rsidRPr="0098695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986955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en-US" w:eastAsia="ru-RU"/>
              </w:rPr>
              <w:t>контроля</w:t>
            </w:r>
            <w:proofErr w:type="spellEnd"/>
          </w:p>
        </w:tc>
        <w:tc>
          <w:tcPr>
            <w:tcW w:w="226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409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удостоверение о повышении квалификации</w:t>
            </w:r>
          </w:p>
        </w:tc>
        <w:tc>
          <w:tcPr>
            <w:tcW w:w="141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22 568,74</w:t>
            </w:r>
          </w:p>
        </w:tc>
        <w:tc>
          <w:tcPr>
            <w:tcW w:w="2297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вебинар</w:t>
            </w:r>
          </w:p>
        </w:tc>
      </w:tr>
      <w:tr w:rsidR="00986955" w:rsidRPr="00986955" w:rsidTr="00986955">
        <w:tc>
          <w:tcPr>
            <w:tcW w:w="1755" w:type="dxa"/>
          </w:tcPr>
          <w:p w:rsidR="00986955" w:rsidRPr="00986955" w:rsidRDefault="00986955" w:rsidP="0098695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22-26.03</w:t>
            </w:r>
          </w:p>
        </w:tc>
        <w:tc>
          <w:tcPr>
            <w:tcW w:w="4766" w:type="dxa"/>
          </w:tcPr>
          <w:p w:rsidR="00986955" w:rsidRPr="00986955" w:rsidRDefault="00986955" w:rsidP="00986955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Выявление, идентификация и количественное определение ГМО в продукции растительного происхождения, кормах, семенах и посадочном материале</w:t>
            </w:r>
          </w:p>
        </w:tc>
        <w:tc>
          <w:tcPr>
            <w:tcW w:w="226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409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удостоверение о повышении квалификации</w:t>
            </w:r>
          </w:p>
        </w:tc>
        <w:tc>
          <w:tcPr>
            <w:tcW w:w="141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38 238,54</w:t>
            </w:r>
          </w:p>
        </w:tc>
        <w:tc>
          <w:tcPr>
            <w:tcW w:w="2297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очно</w:t>
            </w:r>
          </w:p>
        </w:tc>
      </w:tr>
      <w:tr w:rsidR="00986955" w:rsidRPr="00986955" w:rsidTr="00986955">
        <w:tc>
          <w:tcPr>
            <w:tcW w:w="1755" w:type="dxa"/>
          </w:tcPr>
          <w:p w:rsidR="00986955" w:rsidRPr="00986955" w:rsidRDefault="00986955" w:rsidP="0098695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23-25.03</w:t>
            </w:r>
          </w:p>
        </w:tc>
        <w:tc>
          <w:tcPr>
            <w:tcW w:w="4766" w:type="dxa"/>
          </w:tcPr>
          <w:p w:rsidR="00986955" w:rsidRPr="00986955" w:rsidRDefault="00986955" w:rsidP="00623E0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Определение остаточного количества </w:t>
            </w:r>
            <w:r w:rsidR="00623E0E" w:rsidRPr="00623E0E">
              <w:rPr>
                <w:rFonts w:ascii="Times New Roman" w:eastAsia="Calibri" w:hAnsi="Times New Roman" w:cs="Times New Roman"/>
                <w:sz w:val="26"/>
                <w:szCs w:val="26"/>
              </w:rPr>
              <w:t>антибиотиков</w:t>
            </w: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их метаболитов в пищевой продукции и кормах методом ИФА</w:t>
            </w:r>
          </w:p>
        </w:tc>
        <w:tc>
          <w:tcPr>
            <w:tcW w:w="226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409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удостоверение о повышении квалификации</w:t>
            </w:r>
          </w:p>
        </w:tc>
        <w:tc>
          <w:tcPr>
            <w:tcW w:w="141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35 191,40</w:t>
            </w:r>
          </w:p>
        </w:tc>
        <w:tc>
          <w:tcPr>
            <w:tcW w:w="2297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очно</w:t>
            </w:r>
          </w:p>
        </w:tc>
      </w:tr>
      <w:tr w:rsidR="00623E0E" w:rsidRPr="00623E0E" w:rsidTr="00986955">
        <w:tc>
          <w:tcPr>
            <w:tcW w:w="1755" w:type="dxa"/>
          </w:tcPr>
          <w:p w:rsidR="00623E0E" w:rsidRPr="00623E0E" w:rsidRDefault="00623E0E" w:rsidP="00623E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23E0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24.03.</w:t>
            </w:r>
          </w:p>
        </w:tc>
        <w:tc>
          <w:tcPr>
            <w:tcW w:w="4766" w:type="dxa"/>
          </w:tcPr>
          <w:p w:rsidR="00623E0E" w:rsidRPr="00623E0E" w:rsidRDefault="00623E0E" w:rsidP="00623E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3E0E">
              <w:rPr>
                <w:rFonts w:ascii="Times New Roman" w:eastAsia="Calibri" w:hAnsi="Times New Roman" w:cs="Times New Roman"/>
                <w:sz w:val="26"/>
                <w:szCs w:val="26"/>
              </w:rPr>
              <w:t>Воздухоподготовка</w:t>
            </w:r>
            <w:proofErr w:type="spellEnd"/>
            <w:r w:rsidRPr="00623E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HVAC. Квалификация чистых помещений. Водоподготовка.   PW/WFI. Квалификация. </w:t>
            </w:r>
            <w:proofErr w:type="spellStart"/>
            <w:r w:rsidRPr="00623E0E">
              <w:rPr>
                <w:rFonts w:ascii="Times New Roman" w:eastAsia="Calibri" w:hAnsi="Times New Roman" w:cs="Times New Roman"/>
                <w:sz w:val="26"/>
                <w:szCs w:val="26"/>
              </w:rPr>
              <w:t>Валидация</w:t>
            </w:r>
            <w:proofErr w:type="spellEnd"/>
            <w:r w:rsidRPr="00623E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водоподготовки</w:t>
            </w:r>
          </w:p>
        </w:tc>
        <w:tc>
          <w:tcPr>
            <w:tcW w:w="2268" w:type="dxa"/>
          </w:tcPr>
          <w:p w:rsidR="00623E0E" w:rsidRPr="00623E0E" w:rsidRDefault="00623E0E" w:rsidP="00623E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3E0E">
              <w:rPr>
                <w:rFonts w:ascii="Times New Roman" w:eastAsia="Calibri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409" w:type="dxa"/>
          </w:tcPr>
          <w:p w:rsidR="00623E0E" w:rsidRPr="00623E0E" w:rsidRDefault="00623E0E" w:rsidP="00623E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3E0E">
              <w:rPr>
                <w:rFonts w:ascii="Times New Roman" w:eastAsia="Calibri" w:hAnsi="Times New Roman" w:cs="Times New Roman"/>
                <w:sz w:val="26"/>
                <w:szCs w:val="26"/>
              </w:rPr>
              <w:t>сертификат участника</w:t>
            </w:r>
          </w:p>
        </w:tc>
        <w:tc>
          <w:tcPr>
            <w:tcW w:w="1418" w:type="dxa"/>
          </w:tcPr>
          <w:p w:rsidR="00623E0E" w:rsidRPr="00623E0E" w:rsidRDefault="00623E0E" w:rsidP="00623E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3E0E">
              <w:rPr>
                <w:rFonts w:ascii="Times New Roman" w:eastAsia="Calibri" w:hAnsi="Times New Roman" w:cs="Times New Roman"/>
                <w:sz w:val="26"/>
                <w:szCs w:val="26"/>
              </w:rPr>
              <w:t>6 980,83</w:t>
            </w:r>
          </w:p>
        </w:tc>
        <w:tc>
          <w:tcPr>
            <w:tcW w:w="2297" w:type="dxa"/>
          </w:tcPr>
          <w:p w:rsidR="00623E0E" w:rsidRPr="00623E0E" w:rsidRDefault="00623E0E" w:rsidP="00623E0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3E0E">
              <w:rPr>
                <w:rFonts w:ascii="Times New Roman" w:eastAsia="Calibri" w:hAnsi="Times New Roman" w:cs="Times New Roman"/>
                <w:sz w:val="26"/>
                <w:szCs w:val="26"/>
              </w:rPr>
              <w:t>вебинар</w:t>
            </w:r>
          </w:p>
        </w:tc>
      </w:tr>
      <w:tr w:rsidR="00986955" w:rsidRPr="00986955" w:rsidTr="00986955">
        <w:tc>
          <w:tcPr>
            <w:tcW w:w="1755" w:type="dxa"/>
          </w:tcPr>
          <w:p w:rsidR="00986955" w:rsidRPr="00986955" w:rsidRDefault="00986955" w:rsidP="00986955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9869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25-26.03</w:t>
            </w:r>
          </w:p>
        </w:tc>
        <w:tc>
          <w:tcPr>
            <w:tcW w:w="4766" w:type="dxa"/>
          </w:tcPr>
          <w:p w:rsidR="00986955" w:rsidRPr="00986955" w:rsidRDefault="00986955" w:rsidP="00986955">
            <w:pPr>
              <w:tabs>
                <w:tab w:val="left" w:pos="573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Общие подходы к расчету неопределённости результатов измерений в соответствии с требованиями ГОСТ 17025-2019. Расчёт неопределённости результатов  количественного химического анализа</w:t>
            </w:r>
          </w:p>
        </w:tc>
        <w:tc>
          <w:tcPr>
            <w:tcW w:w="226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2409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сертификат участника</w:t>
            </w:r>
          </w:p>
        </w:tc>
        <w:tc>
          <w:tcPr>
            <w:tcW w:w="141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9 950,87</w:t>
            </w:r>
          </w:p>
        </w:tc>
        <w:tc>
          <w:tcPr>
            <w:tcW w:w="2297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вебинар</w:t>
            </w:r>
          </w:p>
        </w:tc>
      </w:tr>
      <w:tr w:rsidR="00986955" w:rsidRPr="00986955" w:rsidTr="00986955">
        <w:tc>
          <w:tcPr>
            <w:tcW w:w="1755" w:type="dxa"/>
          </w:tcPr>
          <w:p w:rsidR="00986955" w:rsidRPr="00986955" w:rsidRDefault="00986955" w:rsidP="0098695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29.03-02.04.</w:t>
            </w:r>
          </w:p>
          <w:p w:rsidR="00986955" w:rsidRPr="00986955" w:rsidRDefault="00986955" w:rsidP="00986955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66" w:type="dxa"/>
          </w:tcPr>
          <w:p w:rsidR="00986955" w:rsidRPr="00986955" w:rsidRDefault="00986955" w:rsidP="00986955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Программа повышения квалификации уполномоченных лиц производителей лекарственных средств для ветеринарного применения</w:t>
            </w:r>
          </w:p>
        </w:tc>
        <w:tc>
          <w:tcPr>
            <w:tcW w:w="226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2409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удостоверение о повышении квалификации</w:t>
            </w:r>
          </w:p>
        </w:tc>
        <w:tc>
          <w:tcPr>
            <w:tcW w:w="1418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32 593,08</w:t>
            </w:r>
          </w:p>
        </w:tc>
        <w:tc>
          <w:tcPr>
            <w:tcW w:w="2297" w:type="dxa"/>
          </w:tcPr>
          <w:p w:rsidR="00986955" w:rsidRPr="00986955" w:rsidRDefault="00986955" w:rsidP="0098695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6955">
              <w:rPr>
                <w:rFonts w:ascii="Times New Roman" w:eastAsia="Calibri" w:hAnsi="Times New Roman" w:cs="Times New Roman"/>
                <w:sz w:val="26"/>
                <w:szCs w:val="26"/>
              </w:rPr>
              <w:t>вебинар</w:t>
            </w:r>
          </w:p>
        </w:tc>
      </w:tr>
    </w:tbl>
    <w:p w:rsidR="00641D50" w:rsidRDefault="00641D50"/>
    <w:sectPr w:rsidR="00641D50" w:rsidSect="00986955">
      <w:pgSz w:w="16838" w:h="11906" w:orient="landscape" w:code="9"/>
      <w:pgMar w:top="1418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55"/>
    <w:rsid w:val="0054111A"/>
    <w:rsid w:val="00623E0E"/>
    <w:rsid w:val="00641D50"/>
    <w:rsid w:val="009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612B"/>
  <w15:chartTrackingRefBased/>
  <w15:docId w15:val="{ECFD359D-C94E-4D53-80ED-B2F601D9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Екатерина Александровна</dc:creator>
  <cp:keywords/>
  <dc:description/>
  <cp:lastModifiedBy>Кулик Екатерина Александровна</cp:lastModifiedBy>
  <cp:revision>1</cp:revision>
  <dcterms:created xsi:type="dcterms:W3CDTF">2021-02-25T09:56:00Z</dcterms:created>
  <dcterms:modified xsi:type="dcterms:W3CDTF">2021-02-25T10:13:00Z</dcterms:modified>
</cp:coreProperties>
</file>